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26" w:rsidRDefault="00E127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2726" w:rsidRDefault="00E12726">
      <w:pPr>
        <w:pStyle w:val="ConsPlusNormal"/>
      </w:pPr>
    </w:p>
    <w:p w:rsidR="00E12726" w:rsidRDefault="00E12726">
      <w:pPr>
        <w:pStyle w:val="ConsPlusTitle"/>
        <w:jc w:val="center"/>
      </w:pPr>
      <w:r>
        <w:t>КАБИНЕТ МИНИСТРОВ РЕСПУБЛИКИ ТАТАРСТАН</w:t>
      </w:r>
    </w:p>
    <w:p w:rsidR="00E12726" w:rsidRDefault="00E12726">
      <w:pPr>
        <w:pStyle w:val="ConsPlusTitle"/>
        <w:jc w:val="center"/>
      </w:pPr>
    </w:p>
    <w:p w:rsidR="00E12726" w:rsidRDefault="00E12726">
      <w:pPr>
        <w:pStyle w:val="ConsPlusTitle"/>
        <w:jc w:val="center"/>
      </w:pPr>
      <w:r>
        <w:t>ПОСТАНОВЛЕНИЕ</w:t>
      </w:r>
    </w:p>
    <w:p w:rsidR="00E12726" w:rsidRDefault="00E12726">
      <w:pPr>
        <w:pStyle w:val="ConsPlusTitle"/>
        <w:jc w:val="center"/>
      </w:pPr>
      <w:r>
        <w:t>от 30 октября 2015 г. N 815</w:t>
      </w:r>
    </w:p>
    <w:p w:rsidR="00E12726" w:rsidRDefault="00E12726">
      <w:pPr>
        <w:pStyle w:val="ConsPlusTitle"/>
        <w:jc w:val="center"/>
      </w:pPr>
    </w:p>
    <w:p w:rsidR="00E12726" w:rsidRDefault="00E12726">
      <w:pPr>
        <w:pStyle w:val="ConsPlusTitle"/>
        <w:jc w:val="center"/>
      </w:pPr>
      <w:r>
        <w:t>О ВНЕСЕНИИ ИЗМЕНЕНИЙ В ПОСТАНОВЛЕНИЕ КАБИНЕТА МИНИСТРОВ</w:t>
      </w:r>
    </w:p>
    <w:p w:rsidR="00E12726" w:rsidRDefault="00E12726">
      <w:pPr>
        <w:pStyle w:val="ConsPlusTitle"/>
        <w:jc w:val="center"/>
      </w:pPr>
      <w:r>
        <w:t xml:space="preserve">РЕСПУБЛИКИ ТАТАРСТАН ОТ 10.08.2012 N 676 "ОБ </w:t>
      </w:r>
      <w:proofErr w:type="gramStart"/>
      <w:r>
        <w:t>ЭЛЕКТРОННОМ</w:t>
      </w:r>
      <w:proofErr w:type="gramEnd"/>
    </w:p>
    <w:p w:rsidR="00E12726" w:rsidRDefault="00E12726">
      <w:pPr>
        <w:pStyle w:val="ConsPlusTitle"/>
        <w:jc w:val="center"/>
      </w:pPr>
      <w:proofErr w:type="gramStart"/>
      <w:r>
        <w:t>ВЗАИМОДЕЙСТВИИ</w:t>
      </w:r>
      <w:proofErr w:type="gramEnd"/>
      <w:r>
        <w:t xml:space="preserve"> ГРАЖДАН, ИСПОЛНИТЕЛЬНЫХ ОРГАНОВ</w:t>
      </w:r>
    </w:p>
    <w:p w:rsidR="00E12726" w:rsidRDefault="00E12726">
      <w:pPr>
        <w:pStyle w:val="ConsPlusTitle"/>
        <w:jc w:val="center"/>
      </w:pPr>
      <w:r>
        <w:t>ГОСУДАРСТВЕННОЙ ВЛАСТИ И ОРГАНОВ МЕСТНОГО</w:t>
      </w:r>
    </w:p>
    <w:p w:rsidR="00E12726" w:rsidRDefault="00E12726">
      <w:pPr>
        <w:pStyle w:val="ConsPlusTitle"/>
        <w:jc w:val="center"/>
      </w:pPr>
      <w:r>
        <w:t>САМОУПРАВЛЕНИЯ РЕСПУБЛИКИ ТАТАРСТАН В РАМКАХ</w:t>
      </w:r>
    </w:p>
    <w:p w:rsidR="00E12726" w:rsidRDefault="00E12726">
      <w:pPr>
        <w:pStyle w:val="ConsPlusTitle"/>
        <w:jc w:val="center"/>
      </w:pPr>
      <w:r>
        <w:t xml:space="preserve">ФУНКЦИОНИРОВАНИЯ </w:t>
      </w:r>
      <w:proofErr w:type="gramStart"/>
      <w:r>
        <w:t>ГОСУДАРСТВЕННОЙ</w:t>
      </w:r>
      <w:proofErr w:type="gramEnd"/>
      <w:r>
        <w:t xml:space="preserve"> ИНФОРМАЦИОННОЙ</w:t>
      </w:r>
    </w:p>
    <w:p w:rsidR="00E12726" w:rsidRDefault="00E12726">
      <w:pPr>
        <w:pStyle w:val="ConsPlusTitle"/>
        <w:jc w:val="center"/>
      </w:pPr>
      <w:r>
        <w:t>СИСТЕМЫ РЕСПУБЛИКИ ТАТАРСТАН "НАРОДНЫЙ КОНТРОЛЬ"</w:t>
      </w:r>
    </w:p>
    <w:p w:rsidR="00E12726" w:rsidRDefault="00E12726">
      <w:pPr>
        <w:pStyle w:val="ConsPlusNormal"/>
      </w:pPr>
    </w:p>
    <w:p w:rsidR="00E12726" w:rsidRDefault="00E12726">
      <w:pPr>
        <w:pStyle w:val="ConsPlusNormal"/>
        <w:ind w:firstLine="540"/>
        <w:jc w:val="both"/>
      </w:pPr>
      <w:r>
        <w:t>Кабинет Министров Республики Татарстан постановляет:</w:t>
      </w:r>
    </w:p>
    <w:p w:rsidR="00E12726" w:rsidRDefault="00E1272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"Народный контроль", утвержденное постановлением Кабинета Министров Республики Татарстан от 10.08.2012 N 676 "Об электронном взаимодействии граждан,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"Народный</w:t>
      </w:r>
      <w:proofErr w:type="gramEnd"/>
      <w:r>
        <w:t xml:space="preserve"> </w:t>
      </w:r>
      <w:proofErr w:type="gramStart"/>
      <w:r>
        <w:t>контроль" (с изменениями, внесенными постановлениями Кабинета Министров Республики Татарстан от 29.07.2013 N 528, от 05.08.2013 N 548, от 15.03.2014 N 156, от 29.11.2014 N 929, от 30.04.2015 N 308, от 02.09.2015 N 632), следующие изменения:</w:t>
      </w:r>
      <w:proofErr w:type="gramEnd"/>
    </w:p>
    <w:p w:rsidR="00E12726" w:rsidRDefault="00E1272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3.1.2</w:t>
        </w:r>
      </w:hyperlink>
      <w:r>
        <w:t xml:space="preserve"> изложить в следующей редакции:</w:t>
      </w:r>
    </w:p>
    <w:p w:rsidR="00E12726" w:rsidRDefault="00E12726">
      <w:pPr>
        <w:pStyle w:val="ConsPlusNormal"/>
        <w:ind w:firstLine="540"/>
        <w:jc w:val="both"/>
      </w:pPr>
      <w:r>
        <w:t>"3.1.2. Уведомление пользователя должно содержать следующую информацию:</w:t>
      </w:r>
    </w:p>
    <w:p w:rsidR="00E12726" w:rsidRDefault="00E12726">
      <w:pPr>
        <w:pStyle w:val="ConsPlusNormal"/>
        <w:ind w:firstLine="540"/>
        <w:jc w:val="both"/>
      </w:pPr>
      <w:r>
        <w:t>категория уведомления, соответствующая Перечню категорий уведомлений системы "Народный контроль";</w:t>
      </w:r>
    </w:p>
    <w:p w:rsidR="00E12726" w:rsidRDefault="00E12726">
      <w:pPr>
        <w:pStyle w:val="ConsPlusNormal"/>
        <w:ind w:firstLine="540"/>
        <w:jc w:val="both"/>
      </w:pPr>
      <w:r>
        <w:t>сведения о пользователе (имя или псевдоним пользователя);</w:t>
      </w:r>
    </w:p>
    <w:p w:rsidR="00E12726" w:rsidRDefault="00E12726">
      <w:pPr>
        <w:pStyle w:val="ConsPlusNormal"/>
        <w:ind w:firstLine="540"/>
        <w:jc w:val="both"/>
      </w:pPr>
      <w:r>
        <w:t>местоположение объекта, в отношении которого направляется уведомление;</w:t>
      </w:r>
    </w:p>
    <w:p w:rsidR="00E12726" w:rsidRDefault="00E12726">
      <w:pPr>
        <w:pStyle w:val="ConsPlusNormal"/>
        <w:ind w:firstLine="540"/>
        <w:jc w:val="both"/>
      </w:pPr>
      <w:r>
        <w:t>материалы фотофиксации объекта в качестве доказательства существования проблемы;</w:t>
      </w:r>
    </w:p>
    <w:p w:rsidR="00E12726" w:rsidRDefault="00E12726">
      <w:pPr>
        <w:pStyle w:val="ConsPlusNormal"/>
        <w:ind w:firstLine="540"/>
        <w:jc w:val="both"/>
      </w:pPr>
      <w:r>
        <w:t>текстовый комментарий пользователя в объеме, не превышающем 280 символов;</w:t>
      </w:r>
    </w:p>
    <w:p w:rsidR="00E12726" w:rsidRDefault="00E12726">
      <w:pPr>
        <w:pStyle w:val="ConsPlusNormal"/>
        <w:ind w:firstLine="540"/>
        <w:jc w:val="both"/>
      </w:pPr>
      <w:r>
        <w:t>для категории уведомлений "Жилищно-коммунальные услуги" - номер лицевого счета, присвоенный квартиросъемщику для начисления и оплаты жилого помещения и коммунальных услуг, фамилию, имя, отчество пользователя;</w:t>
      </w:r>
    </w:p>
    <w:p w:rsidR="00E12726" w:rsidRDefault="00E12726">
      <w:pPr>
        <w:pStyle w:val="ConsPlusNormal"/>
        <w:ind w:firstLine="540"/>
        <w:jc w:val="both"/>
      </w:pPr>
      <w:r>
        <w:t>для категорий уведомлений "Экстремизм, конфликты на религиозной и национальной почве" - текстовый комментарий, в случае информирования о материалах с признаками экстремизма - ссылку в информационно-коммуникационной сети Интернет на соответствующие ресурсы или наименование печатного издания</w:t>
      </w:r>
      <w:proofErr w:type="gramStart"/>
      <w:r>
        <w:t>.";</w:t>
      </w:r>
      <w:proofErr w:type="gramEnd"/>
    </w:p>
    <w:p w:rsidR="00E12726" w:rsidRDefault="00E1272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3.1.3</w:t>
        </w:r>
      </w:hyperlink>
      <w:r>
        <w:t xml:space="preserve"> изложить в следующей редакции:</w:t>
      </w:r>
    </w:p>
    <w:p w:rsidR="00E12726" w:rsidRDefault="00E12726">
      <w:pPr>
        <w:pStyle w:val="ConsPlusNormal"/>
        <w:ind w:firstLine="540"/>
        <w:jc w:val="both"/>
      </w:pPr>
      <w:r>
        <w:t>"3.1.3. В дополнение к информации, предусмотренной п. 3.1.2 настоящего Положения, уведомление пользователя может содержать:</w:t>
      </w:r>
    </w:p>
    <w:p w:rsidR="00E12726" w:rsidRDefault="00E12726">
      <w:pPr>
        <w:pStyle w:val="ConsPlusNormal"/>
        <w:ind w:firstLine="540"/>
        <w:jc w:val="both"/>
      </w:pPr>
      <w:r>
        <w:t>уровень рассмотрения уведомлений (республиканский и/или муниципальный);</w:t>
      </w:r>
    </w:p>
    <w:p w:rsidR="00E12726" w:rsidRDefault="00E12726">
      <w:pPr>
        <w:pStyle w:val="ConsPlusNormal"/>
        <w:ind w:firstLine="540"/>
        <w:jc w:val="both"/>
      </w:pPr>
      <w:r>
        <w:t>согласие на обработку персональных данных автора уведомления</w:t>
      </w:r>
      <w:proofErr w:type="gramStart"/>
      <w:r>
        <w:t>.";</w:t>
      </w:r>
      <w:proofErr w:type="gramEnd"/>
    </w:p>
    <w:p w:rsidR="00E12726" w:rsidRDefault="00E1272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направлений, наименований категорий уведомлений и модераторов категорий государственной информационной системы Республики Татарстан "Народный контроль", утвержденный указанным постановлением, изложить в новой </w:t>
      </w:r>
      <w:hyperlink w:anchor="P49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E12726" w:rsidRDefault="00E12726">
      <w:pPr>
        <w:pStyle w:val="ConsPlusNormal"/>
        <w:ind w:firstLine="540"/>
        <w:jc w:val="both"/>
      </w:pPr>
    </w:p>
    <w:p w:rsidR="00E12726" w:rsidRDefault="00E12726">
      <w:pPr>
        <w:pStyle w:val="ConsPlusNormal"/>
        <w:jc w:val="right"/>
      </w:pPr>
      <w:r>
        <w:t>Премьер-министр</w:t>
      </w:r>
    </w:p>
    <w:p w:rsidR="00E12726" w:rsidRDefault="00E12726">
      <w:pPr>
        <w:pStyle w:val="ConsPlusNormal"/>
        <w:jc w:val="right"/>
      </w:pPr>
      <w:r>
        <w:t>Республики Татарстан</w:t>
      </w:r>
    </w:p>
    <w:p w:rsidR="00E12726" w:rsidRDefault="00E12726">
      <w:pPr>
        <w:pStyle w:val="ConsPlusNormal"/>
        <w:jc w:val="right"/>
      </w:pPr>
      <w:r>
        <w:t>И.Ш.ХАЛИКОВ</w:t>
      </w:r>
    </w:p>
    <w:p w:rsidR="00E12726" w:rsidRDefault="00E12726">
      <w:pPr>
        <w:sectPr w:rsidR="00E12726" w:rsidSect="00C72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726" w:rsidRDefault="00E12726">
      <w:pPr>
        <w:pStyle w:val="ConsPlusNormal"/>
        <w:ind w:firstLine="540"/>
        <w:jc w:val="both"/>
      </w:pPr>
    </w:p>
    <w:p w:rsidR="00E12726" w:rsidRDefault="00E12726">
      <w:pPr>
        <w:pStyle w:val="ConsPlusNormal"/>
        <w:ind w:firstLine="540"/>
        <w:jc w:val="both"/>
      </w:pPr>
    </w:p>
    <w:p w:rsidR="00E12726" w:rsidRDefault="00E12726">
      <w:pPr>
        <w:pStyle w:val="ConsPlusNormal"/>
        <w:ind w:firstLine="540"/>
        <w:jc w:val="both"/>
      </w:pPr>
    </w:p>
    <w:p w:rsidR="00E12726" w:rsidRDefault="00E12726">
      <w:pPr>
        <w:pStyle w:val="ConsPlusNormal"/>
        <w:ind w:firstLine="540"/>
        <w:jc w:val="both"/>
      </w:pPr>
    </w:p>
    <w:p w:rsidR="00E12726" w:rsidRDefault="00E12726">
      <w:pPr>
        <w:pStyle w:val="ConsPlusNormal"/>
        <w:jc w:val="both"/>
      </w:pPr>
    </w:p>
    <w:p w:rsidR="00E12726" w:rsidRDefault="00E12726">
      <w:pPr>
        <w:pStyle w:val="ConsPlusNormal"/>
        <w:jc w:val="right"/>
      </w:pPr>
      <w:r>
        <w:t>Утвержден</w:t>
      </w:r>
    </w:p>
    <w:p w:rsidR="00E12726" w:rsidRDefault="00E12726">
      <w:pPr>
        <w:pStyle w:val="ConsPlusNormal"/>
        <w:jc w:val="right"/>
      </w:pPr>
      <w:r>
        <w:t>постановлением</w:t>
      </w:r>
    </w:p>
    <w:p w:rsidR="00E12726" w:rsidRDefault="00E12726">
      <w:pPr>
        <w:pStyle w:val="ConsPlusNormal"/>
        <w:jc w:val="right"/>
      </w:pPr>
      <w:r>
        <w:t>Кабинета Министров</w:t>
      </w:r>
    </w:p>
    <w:p w:rsidR="00E12726" w:rsidRDefault="00E12726">
      <w:pPr>
        <w:pStyle w:val="ConsPlusNormal"/>
        <w:jc w:val="right"/>
      </w:pPr>
      <w:r>
        <w:t>Республики Татарстан</w:t>
      </w:r>
    </w:p>
    <w:p w:rsidR="00E12726" w:rsidRDefault="00E12726">
      <w:pPr>
        <w:pStyle w:val="ConsPlusNormal"/>
        <w:jc w:val="right"/>
      </w:pPr>
      <w:r>
        <w:t>от 10 августа 2012 г. N 676</w:t>
      </w:r>
    </w:p>
    <w:p w:rsidR="00E12726" w:rsidRDefault="00E12726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E12726" w:rsidRDefault="00E12726">
      <w:pPr>
        <w:pStyle w:val="ConsPlusNormal"/>
        <w:jc w:val="right"/>
      </w:pPr>
      <w:r>
        <w:t>Кабинета Министров</w:t>
      </w:r>
    </w:p>
    <w:p w:rsidR="00E12726" w:rsidRDefault="00E12726">
      <w:pPr>
        <w:pStyle w:val="ConsPlusNormal"/>
        <w:jc w:val="right"/>
      </w:pPr>
      <w:r>
        <w:t>Республики Татарстан</w:t>
      </w:r>
    </w:p>
    <w:p w:rsidR="00E12726" w:rsidRDefault="00E12726">
      <w:pPr>
        <w:pStyle w:val="ConsPlusNormal"/>
        <w:jc w:val="right"/>
      </w:pPr>
      <w:r>
        <w:t>от 30 октября 2015 г. N 815)</w:t>
      </w:r>
    </w:p>
    <w:p w:rsidR="00E12726" w:rsidRDefault="00E12726">
      <w:pPr>
        <w:pStyle w:val="ConsPlusNormal"/>
      </w:pPr>
    </w:p>
    <w:p w:rsidR="00E12726" w:rsidRDefault="00E12726">
      <w:pPr>
        <w:pStyle w:val="ConsPlusTitle"/>
        <w:jc w:val="center"/>
      </w:pPr>
      <w:bookmarkStart w:id="0" w:name="P49"/>
      <w:bookmarkEnd w:id="0"/>
      <w:r>
        <w:t>ПЕРЕЧЕНЬ НАПРАВЛЕНИЙ,</w:t>
      </w:r>
    </w:p>
    <w:p w:rsidR="00E12726" w:rsidRDefault="00E12726">
      <w:pPr>
        <w:pStyle w:val="ConsPlusTitle"/>
        <w:jc w:val="center"/>
      </w:pPr>
      <w:r>
        <w:t>НАИМЕНОВАНИЙ КАТЕГОРИЙ УВЕДОМЛЕНИЙ И МОДЕРАТОРОВ</w:t>
      </w:r>
    </w:p>
    <w:p w:rsidR="00E12726" w:rsidRDefault="00E12726">
      <w:pPr>
        <w:pStyle w:val="ConsPlusTitle"/>
        <w:jc w:val="center"/>
      </w:pPr>
      <w:r>
        <w:t>КАТЕГОРИЙ ГОСУДАРСТВЕННОЙ ИНФОРМАЦИОННОЙ СИСТЕМЫ</w:t>
      </w:r>
    </w:p>
    <w:p w:rsidR="00E12726" w:rsidRDefault="00E12726">
      <w:pPr>
        <w:pStyle w:val="ConsPlusTitle"/>
        <w:jc w:val="center"/>
      </w:pPr>
      <w:r>
        <w:t>РЕСПУБЛИКИ ТАТАРСТАН "НАРОДНЫЙ КОНТРОЛЬ"</w:t>
      </w:r>
    </w:p>
    <w:p w:rsidR="00E12726" w:rsidRDefault="00E1272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324"/>
        <w:gridCol w:w="1984"/>
        <w:gridCol w:w="6463"/>
      </w:tblGrid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center"/>
            </w:pPr>
            <w:r>
              <w:t>Модератор категории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center"/>
            </w:pPr>
            <w:r>
              <w:t>Краткое описание категории</w:t>
            </w:r>
          </w:p>
        </w:tc>
      </w:tr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center"/>
            </w:pPr>
            <w:r>
              <w:t>5</w:t>
            </w:r>
          </w:p>
        </w:tc>
      </w:tr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</w:pPr>
            <w:r>
              <w:t>Жилищно-коммунальные услуги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</w:pPr>
            <w:r>
              <w:t>жилищно-коммунальные услуги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Государственная жилищная инспекция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proofErr w:type="gramStart"/>
            <w:r>
              <w:t xml:space="preserve">контроль за состоянием дома и его инженерных систем (теплоснабжение, холодное и горячее водоснабжение, водоотведение, электроснабжение, газоснабжение) и устранение возникающих неисправностей, а также за содержанием подъездов, проведением текущего ремонта дома, уборкой придомовой территории и оказанием прочих жилищных услуг, жалобы на некачественное оказание коммунальных услуг (теплоснабжение, холодное и горячее водоснабжение, водоотведение, электроснабжение, газоснабжение) </w:t>
            </w:r>
            <w:r>
              <w:lastRenderedPageBreak/>
              <w:t>управляющими компаниями, товариществами собственников жилья и жилищно-строительными кооперативами.</w:t>
            </w:r>
            <w:proofErr w:type="gramEnd"/>
            <w:r>
              <w:t xml:space="preserve"> Исполнители - управляющие компании, товарищества собственников жилья и жилищно-строительные кооперативы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</w:pPr>
            <w:r>
              <w:t>Связь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мобильная связь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Министерство информатизации и связи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некачественное предоставление услуг мобильной связи и информационно- коммуникационной сети Интернет (далее - сеть "Интернет")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стационарная связь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 xml:space="preserve">некачественное предоставление услуг </w:t>
            </w:r>
            <w:proofErr w:type="gramStart"/>
            <w:r>
              <w:t>теле</w:t>
            </w:r>
            <w:proofErr w:type="gramEnd"/>
            <w:r>
              <w:t>- и радиовещания, стационарной связи и сети "Интернет"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почта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некачественное предоставление услуг почтовой связи (несоблюдение сроков доставки почтовых отправлений, их потеря и другие проблемы)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</w:pPr>
            <w:r>
              <w:t>Социальная сфера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детские сады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проблемы организации пребывания детей в детских садах, организации питания и образовательного процесса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поликлиники и больницы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проблемы в работе учреждений здравоохранения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доступная среда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существующие ограничения для людей с ограниченными возможностями и предложения по организации доступной среды для них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социальное обслуживание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проблемы в организации социального обслуживания граждан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</w:pPr>
            <w:r>
              <w:t>Бизнес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общественное питание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 xml:space="preserve">Министерство промышленности и </w:t>
            </w:r>
            <w:r>
              <w:lastRenderedPageBreak/>
              <w:t>торговли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>проблемы в организации услуг питания предприятиями общедоступной сети (рестораны, бары, кафе, закусочные)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нарушение правил торговли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проблемы в организации торговли продовольственными и непродовольственными товарами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наружная реклама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Управление Федеральной антимонопольной службы по Республике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выявление фактов размещения наружной рекламы с нарушением действующего законодательства, введение в заблуждение граждан и юридических лиц информацией, опубликованной в рекламе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незаконное производство и (или) оборот этилового спирта, алкогольной и спиртосодержащей продукции (за исключением розничной продажи)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незаконное производство и (или) оборот этилового спирта, алкогольной и спиртосодержащей продукции (за исключением розничной продажи)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Экология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свалки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использование и охрана земель (загрязнение почв, несанкционированные свалки мусора и т.п.)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вода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использование и охрана вод (загрязнение акваторий рек, водоемов и иных территорий)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воздух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информирование о загрязнении атмосферного воздуха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санитарное состояние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выявление ненадлежащего санитарного состояния домов и территорий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незаконные карьеры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информирование о фактах несанкционированной добычи полезных ископаемых</w:t>
            </w:r>
          </w:p>
        </w:tc>
      </w:tr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  <w:jc w:val="both"/>
            </w:pPr>
            <w:r>
              <w:t xml:space="preserve">Ошибки в названиях </w:t>
            </w:r>
            <w:r>
              <w:lastRenderedPageBreak/>
              <w:t>и надписях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 xml:space="preserve">ошибки в названиях и </w:t>
            </w:r>
            <w:r>
              <w:lastRenderedPageBreak/>
              <w:t>надписях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 xml:space="preserve">Институт языка, </w:t>
            </w:r>
            <w:r>
              <w:lastRenderedPageBreak/>
              <w:t>литературы и искусств Академии наук Республики Татарстан имени Галимжана Ибрагимова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 xml:space="preserve">выявление грамматических ошибок в наименованиях </w:t>
            </w:r>
            <w:r>
              <w:lastRenderedPageBreak/>
              <w:t>государственных учреждений, унитарных предприятий и иных государственных объектов, а также фактов несоблюдения законодательства о языках народов Республики Татарстан</w:t>
            </w:r>
          </w:p>
        </w:tc>
      </w:tr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</w:pPr>
            <w:r>
              <w:t>Незаконные азартные игры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незаконные азартные игры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выявление мест организации подпольных казино и иных незаконных азартных игр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Благоустройство и инфраструктура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бездомные животные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Главное управление ветеринарии Кабинета Министров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нахождение бездомных животных (собак и кошек) на территории населенных пунктов Республики Татарстан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благоустройство территорий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предложения по организации благоустройства дворов и придомовых территорий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некачественное проведение капитального ремонта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Автомобили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автомобили вне дорог, препятствующие проходу и/или проезду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автомобили, препятствующие проходу и/или проезду спецтехники и аварийно-спасательных служб на придомовых территориях и находящиеся на зеленой зоне (газонах); нахождение разукомплектованных автомобилей вне дорог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общественный транспорт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 xml:space="preserve">Министерство транспорта и дорожного хозяйства </w:t>
            </w:r>
            <w:r>
              <w:lastRenderedPageBreak/>
              <w:t>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>информирование о несоблюдении водителями и машинистами общественного транспорта норм и правил перевозки пассажиров, а также о проблемах состояния парка общественного транспорта; о работе стационарных объектов (вокзалов, автостанций)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Дороги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организация дорожного движения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наличие/отсутствие дорожных знаков и разметки на дорогах; расположение и работа светофоров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содержание и ремонт федеральных и республиканских дорог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неудовлетворительное состояние дорожного покрытия на федеральных и республиканских дорогах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содержание и ремонт муниципальных дорог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неудовлетворительное состояние дорожного покрытия на дорогах и во дворах</w:t>
            </w:r>
          </w:p>
        </w:tc>
      </w:tr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сельское хозяйство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проблемы в сельском хозяйстве и предложения по их устранению</w:t>
            </w:r>
          </w:p>
        </w:tc>
      </w:tr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</w:pPr>
            <w:r>
              <w:t>Экстремизм, конфликты на религиозной и национальной почве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экстремизм, конфликты на религиозной и национальной почве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внутренних дел по Республике Татарстан (по согласованию)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проблемы, связанные с проявлением экстремизма, в том числе в сети "Интернет" и средствах массовой информации, с конфликтными ситуациями на религиозной и национальной почве, а также в отношении мигрантов, граждан иностранных государств</w:t>
            </w:r>
          </w:p>
        </w:tc>
      </w:tr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</w:pPr>
            <w:r>
              <w:t>Охрана труда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нарушение требований охраны труда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Государственная инспекция труда в Республике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проблемы организации безопасных условий труда на рабочих местах, создающих угрозу для жизни и здоровья работников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</w:pPr>
            <w:r>
              <w:t>"Серый" рынок труда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скрытые формы оплаты труда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выплата работникам "серой" заработной платы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неоформление трудовых отношений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нарушения в сфере оформления трудовых отношений с работниками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</w:pPr>
            <w:r>
              <w:t>Противодействие коррупции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</w:pPr>
            <w:r>
              <w:t>коррупция в сфере жилищно-коммунального хозяйства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Государственная жилищная инспекция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жилищно-коммунального хозяйства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</w:pPr>
            <w:r>
              <w:t>коррупция в сфере информатизации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информатизации и связи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информатизации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коррупция в сфере дошкольного образования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дошкольных образовательных организациях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</w:pPr>
            <w:r>
              <w:t>коррупция в сфере общего образования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общеобразовательных организациях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коррупция в сфере высшего образования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образовательных организациях высшего образования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</w:pPr>
            <w:r>
              <w:t>коррупция в сфере здравоохранения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здравоохранения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работе медицинских организаций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</w:pPr>
            <w:r>
              <w:t>коррупция в социальной сфере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работе учреждений социальной сферы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</w:pPr>
            <w:r>
              <w:t>коррупция в сфере промышленности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 xml:space="preserve">Министерство промышленности и </w:t>
            </w:r>
            <w:r>
              <w:lastRenderedPageBreak/>
              <w:t>торговли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>коррупционные действия в сфере промышленности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</w:pPr>
            <w:r>
              <w:t>коррупция в сфере торговли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торговли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</w:pPr>
            <w:r>
              <w:t>коррупция в сфере экологии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экологии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коррупция в сфере благоустройства территорий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благоустройства территорий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коррупция в сфере капитального ремонта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капитального ремонта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коррупция в сфере сельского хозяйства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сельского хозяйства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коррупция в сфере предпринимательства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экономики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предпринимательства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 xml:space="preserve">коррупция в сфере сделок с землей, по жалобам на органы </w:t>
            </w:r>
            <w:r>
              <w:lastRenderedPageBreak/>
              <w:t>местного самоуправления, уполномоченные на распоряжение земельными участками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 xml:space="preserve">Министерство земельных и имущественных </w:t>
            </w:r>
            <w:r>
              <w:lastRenderedPageBreak/>
              <w:t>отношений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>коррупционные действия в сфере сделок с землей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коррупция в сфере государственных закупок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Государственный комитет Республики Татарстан по закупкам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государственных закупок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коррупция в сфере транспорта и дорожного хозяйства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коррупционные действия в сфере транспорта и дорожного хозяйства</w:t>
            </w:r>
          </w:p>
        </w:tc>
      </w:tr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</w:pPr>
            <w:r>
              <w:t>Безопасность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нарушение правил пожарной безопасности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наличие зданий и помещений, в которых нарушены требования пожарной безопасности</w:t>
            </w:r>
          </w:p>
        </w:tc>
      </w:tr>
      <w:tr w:rsidR="00E12726">
        <w:tc>
          <w:tcPr>
            <w:tcW w:w="567" w:type="dxa"/>
          </w:tcPr>
          <w:p w:rsidR="00E12726" w:rsidRDefault="00E1272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98" w:type="dxa"/>
          </w:tcPr>
          <w:p w:rsidR="00E12726" w:rsidRDefault="00E12726">
            <w:pPr>
              <w:pStyle w:val="ConsPlusNormal"/>
            </w:pPr>
            <w:r>
              <w:t>Спорт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работа спортивных объектов</w:t>
            </w:r>
          </w:p>
        </w:tc>
        <w:tc>
          <w:tcPr>
            <w:tcW w:w="1984" w:type="dxa"/>
          </w:tcPr>
          <w:p w:rsidR="00E12726" w:rsidRDefault="00E12726">
            <w:pPr>
              <w:pStyle w:val="ConsPlusNormal"/>
              <w:jc w:val="both"/>
            </w:pPr>
            <w:r>
              <w:t>Министерство по делам молодежи и спорту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работа спортивных объектов</w:t>
            </w:r>
          </w:p>
        </w:tc>
      </w:tr>
      <w:tr w:rsidR="00E12726">
        <w:tc>
          <w:tcPr>
            <w:tcW w:w="567" w:type="dxa"/>
            <w:vMerge w:val="restart"/>
          </w:tcPr>
          <w:p w:rsidR="00E12726" w:rsidRDefault="00E1272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98" w:type="dxa"/>
            <w:vMerge w:val="restart"/>
          </w:tcPr>
          <w:p w:rsidR="00E12726" w:rsidRDefault="00E12726">
            <w:pPr>
              <w:pStyle w:val="ConsPlusNormal"/>
            </w:pPr>
            <w:r>
              <w:t>Культура</w:t>
            </w:r>
          </w:p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 xml:space="preserve">работа учреждений </w:t>
            </w:r>
            <w:r>
              <w:lastRenderedPageBreak/>
              <w:t>культуры</w:t>
            </w:r>
          </w:p>
        </w:tc>
        <w:tc>
          <w:tcPr>
            <w:tcW w:w="1984" w:type="dxa"/>
            <w:vMerge w:val="restart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культуры Республики Татарстан</w:t>
            </w:r>
          </w:p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lastRenderedPageBreak/>
              <w:t>работа учреждений культуры</w:t>
            </w:r>
          </w:p>
        </w:tc>
      </w:tr>
      <w:tr w:rsidR="00E12726">
        <w:tc>
          <w:tcPr>
            <w:tcW w:w="567" w:type="dxa"/>
            <w:vMerge/>
          </w:tcPr>
          <w:p w:rsidR="00E12726" w:rsidRDefault="00E12726"/>
        </w:tc>
        <w:tc>
          <w:tcPr>
            <w:tcW w:w="2098" w:type="dxa"/>
            <w:vMerge/>
          </w:tcPr>
          <w:p w:rsidR="00E12726" w:rsidRDefault="00E12726"/>
        </w:tc>
        <w:tc>
          <w:tcPr>
            <w:tcW w:w="2324" w:type="dxa"/>
          </w:tcPr>
          <w:p w:rsidR="00E12726" w:rsidRDefault="00E12726">
            <w:pPr>
              <w:pStyle w:val="ConsPlusNormal"/>
              <w:jc w:val="both"/>
            </w:pPr>
            <w:r>
              <w:t>памятники культуры</w:t>
            </w:r>
          </w:p>
        </w:tc>
        <w:tc>
          <w:tcPr>
            <w:tcW w:w="1984" w:type="dxa"/>
            <w:vMerge/>
          </w:tcPr>
          <w:p w:rsidR="00E12726" w:rsidRDefault="00E12726"/>
        </w:tc>
        <w:tc>
          <w:tcPr>
            <w:tcW w:w="6463" w:type="dxa"/>
          </w:tcPr>
          <w:p w:rsidR="00E12726" w:rsidRDefault="00E12726">
            <w:pPr>
              <w:pStyle w:val="ConsPlusNormal"/>
              <w:jc w:val="both"/>
            </w:pPr>
            <w:r>
              <w:t>нарушения в сфере охраны объектов культурного наследия</w:t>
            </w:r>
          </w:p>
        </w:tc>
      </w:tr>
    </w:tbl>
    <w:p w:rsidR="00E12726" w:rsidRDefault="00E12726">
      <w:pPr>
        <w:pStyle w:val="ConsPlusNormal"/>
        <w:jc w:val="both"/>
      </w:pPr>
    </w:p>
    <w:p w:rsidR="00E12726" w:rsidRDefault="00E12726">
      <w:pPr>
        <w:pStyle w:val="ConsPlusNormal"/>
        <w:jc w:val="both"/>
      </w:pPr>
    </w:p>
    <w:p w:rsidR="00E12726" w:rsidRDefault="00E127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9D5" w:rsidRDefault="009559D5"/>
    <w:sectPr w:rsidR="009559D5" w:rsidSect="00426EB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grammar="clean"/>
  <w:defaultTabStop w:val="708"/>
  <w:characterSpacingControl w:val="doNotCompress"/>
  <w:compat/>
  <w:rsids>
    <w:rsidRoot w:val="00E12726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9730C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726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754217A168AA74BE7D1E00B313501B2429CA6322900173BE18A3F53223AC4DAB68E870D604E221710C2w7Z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754217A168AA74BE7D1E00B313501B2429CA6322900173BE18A3F53223AC4DAB68E870D604E221713C1w7Z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754217A168AA74BE7D1E00B313501B2429CA6322900173BE18A3F53223AC4DAB68E870D604E221713C0w7Z3H" TargetMode="External"/><Relationship Id="rId5" Type="http://schemas.openxmlformats.org/officeDocument/2006/relationships/hyperlink" Target="consultantplus://offline/ref=407754217A168AA74BE7D1E00B313501B2429CA6322900173BE18A3F53223AC4DAB68E870D604E221713C6w7Z5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2015-12-22T07:25:00Z</dcterms:created>
  <dcterms:modified xsi:type="dcterms:W3CDTF">2015-12-22T07:26:00Z</dcterms:modified>
</cp:coreProperties>
</file>